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F9" w:rsidRPr="00087AF9" w:rsidRDefault="00087AF9" w:rsidP="00087AF9">
      <w:pPr>
        <w:autoSpaceDE w:val="0"/>
        <w:autoSpaceDN w:val="0"/>
        <w:adjustRightInd w:val="0"/>
        <w:jc w:val="center"/>
        <w:rPr>
          <w:rFonts w:ascii="ＭＳ 明朝" w:eastAsia="ＭＳ 明朝" w:hAnsi="ＭＳ 明朝" w:cs="ＭＳ明朝"/>
          <w:kern w:val="0"/>
        </w:rPr>
      </w:pPr>
      <w:bookmarkStart w:id="0" w:name="_GoBack"/>
      <w:r w:rsidRPr="00087AF9">
        <w:rPr>
          <w:rFonts w:ascii="ＭＳ 明朝" w:eastAsia="ＭＳ 明朝" w:hAnsi="ＭＳ 明朝" w:cs="ＭＳ明朝" w:hint="eastAsia"/>
          <w:kern w:val="0"/>
        </w:rPr>
        <w:t>談合等の不正行為に関する特約条項</w:t>
      </w:r>
      <w:bookmarkEnd w:id="0"/>
    </w:p>
    <w:p w:rsidR="00087AF9" w:rsidRDefault="00087AF9" w:rsidP="00087AF9">
      <w:pPr>
        <w:autoSpaceDE w:val="0"/>
        <w:autoSpaceDN w:val="0"/>
        <w:adjustRightInd w:val="0"/>
        <w:jc w:val="center"/>
        <w:rPr>
          <w:rFonts w:ascii="ＭＳ 明朝" w:eastAsia="ＭＳ 明朝" w:hAnsi="ＭＳ 明朝" w:cs="ＭＳ明朝"/>
          <w:kern w:val="0"/>
        </w:rPr>
      </w:pPr>
    </w:p>
    <w:p w:rsidR="00087AF9" w:rsidRPr="00087AF9" w:rsidRDefault="00087AF9" w:rsidP="00087AF9">
      <w:pPr>
        <w:autoSpaceDE w:val="0"/>
        <w:autoSpaceDN w:val="0"/>
        <w:adjustRightInd w:val="0"/>
        <w:jc w:val="center"/>
        <w:rPr>
          <w:rFonts w:ascii="ＭＳ 明朝" w:eastAsia="ＭＳ 明朝" w:hAnsi="ＭＳ 明朝" w:cs="ＭＳ明朝" w:hint="eastAsia"/>
          <w:kern w:val="0"/>
        </w:rPr>
      </w:pPr>
    </w:p>
    <w:p w:rsidR="00087AF9" w:rsidRPr="00087AF9" w:rsidRDefault="00087AF9" w:rsidP="006A7542">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甲及び乙は、談合等の不正行為に関し、次の特約条項を定める。</w:t>
      </w:r>
    </w:p>
    <w:p w:rsidR="00087AF9" w:rsidRPr="00087AF9" w:rsidRDefault="00087AF9" w:rsidP="006A7542">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（談合等の不正行為に係る解除）</w:t>
      </w:r>
    </w:p>
    <w:p w:rsidR="00087AF9" w:rsidRPr="00087AF9" w:rsidRDefault="00087AF9" w:rsidP="00087AF9">
      <w:pPr>
        <w:autoSpaceDE w:val="0"/>
        <w:autoSpaceDN w:val="0"/>
        <w:adjustRightInd w:val="0"/>
        <w:jc w:val="left"/>
        <w:rPr>
          <w:rFonts w:ascii="ＭＳ 明朝" w:eastAsia="ＭＳ 明朝" w:hAnsi="ＭＳ 明朝" w:cs="ＭＳ明朝"/>
          <w:kern w:val="0"/>
        </w:rPr>
      </w:pPr>
      <w:r w:rsidRPr="00087AF9">
        <w:rPr>
          <w:rFonts w:ascii="ＭＳ 明朝" w:eastAsia="ＭＳ 明朝" w:hAnsi="ＭＳ 明朝" w:cs="ＭＳ明朝" w:hint="eastAsia"/>
          <w:kern w:val="0"/>
        </w:rPr>
        <w:t>第１条</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甲は、この契約に関して、次の各号の一に該当するときは、契約の全部又は一部</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proofErr w:type="gramStart"/>
      <w:r w:rsidRPr="00087AF9">
        <w:rPr>
          <w:rFonts w:ascii="ＭＳ 明朝" w:eastAsia="ＭＳ 明朝" w:hAnsi="ＭＳ 明朝" w:cs="ＭＳ明朝" w:hint="eastAsia"/>
          <w:kern w:val="0"/>
        </w:rPr>
        <w:t>を解</w:t>
      </w:r>
      <w:proofErr w:type="gramEnd"/>
      <w:r w:rsidRPr="00087AF9">
        <w:rPr>
          <w:rFonts w:ascii="ＭＳ 明朝" w:eastAsia="ＭＳ 明朝" w:hAnsi="ＭＳ 明朝" w:cs="ＭＳ明朝" w:hint="eastAsia"/>
          <w:kern w:val="0"/>
        </w:rPr>
        <w:t>除することができる。</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一</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公正取引委員会が、乙又は乙の代理人に対して私的独占の禁止及び公正取引の確保</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に関する法律（昭和２２年法律第５４号。以下「独占禁止法」という。）第７条又は</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同法第８条の２（同法第８条第１号若しくは第２号に該当する行為の場合に限る。）</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の規定による排除措置命令を行ったとき、同法第７条の２第１項（同法第８条の３に</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おいて読み替えて準用する場合を含む。）の規定による課徴金の納付命令を行ったと</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き、又は同法第７条の４第７項若しくは第７条の７第３項の規定による課徴金の納付</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を命じない旨の通知を行ったとき。</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二</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乙又は乙の代理人（乙又は乙の代理人が法人の場合にあっては、その役員又は使用</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人）が刑法（明治４０年法律第４５号）第９６条の６若しくは第１９８条又は独占禁</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止法第８９条第１項の規定による刑の容疑により公訴を提起されたとき。</w:t>
      </w:r>
    </w:p>
    <w:p w:rsidR="00087AF9" w:rsidRPr="00087AF9" w:rsidRDefault="00087AF9" w:rsidP="00087AF9">
      <w:pPr>
        <w:autoSpaceDE w:val="0"/>
        <w:autoSpaceDN w:val="0"/>
        <w:adjustRightInd w:val="0"/>
        <w:jc w:val="left"/>
        <w:rPr>
          <w:rFonts w:ascii="ＭＳ 明朝" w:eastAsia="ＭＳ 明朝" w:hAnsi="ＭＳ 明朝" w:cs="ＭＳ明朝"/>
          <w:kern w:val="0"/>
        </w:rPr>
      </w:pPr>
      <w:r w:rsidRPr="00087AF9">
        <w:rPr>
          <w:rFonts w:ascii="ＭＳ 明朝" w:eastAsia="ＭＳ 明朝" w:hAnsi="ＭＳ 明朝" w:cs="ＭＳ明朝" w:hint="eastAsia"/>
          <w:kern w:val="0"/>
        </w:rPr>
        <w:t>２</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乙は、この契約に関して、乙又は乙の代理人が独占禁止法第７条の４第７項又は第７</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条の７第３項の規定による通知を受けた場合には、速やかに、当該通知文書の写しを甲</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proofErr w:type="gramStart"/>
      <w:r w:rsidRPr="00087AF9">
        <w:rPr>
          <w:rFonts w:ascii="ＭＳ 明朝" w:eastAsia="ＭＳ 明朝" w:hAnsi="ＭＳ 明朝" w:cs="ＭＳ明朝" w:hint="eastAsia"/>
          <w:kern w:val="0"/>
        </w:rPr>
        <w:t>に提</w:t>
      </w:r>
      <w:proofErr w:type="gramEnd"/>
      <w:r w:rsidRPr="00087AF9">
        <w:rPr>
          <w:rFonts w:ascii="ＭＳ 明朝" w:eastAsia="ＭＳ 明朝" w:hAnsi="ＭＳ 明朝" w:cs="ＭＳ明朝" w:hint="eastAsia"/>
          <w:kern w:val="0"/>
        </w:rPr>
        <w:t>出しなければならない。</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（談合等の不正行為に係る違約金）</w:t>
      </w:r>
    </w:p>
    <w:p w:rsidR="00087AF9" w:rsidRPr="00087AF9" w:rsidRDefault="00087AF9" w:rsidP="00087AF9">
      <w:pPr>
        <w:autoSpaceDE w:val="0"/>
        <w:autoSpaceDN w:val="0"/>
        <w:adjustRightInd w:val="0"/>
        <w:jc w:val="left"/>
        <w:rPr>
          <w:rFonts w:ascii="ＭＳ 明朝" w:eastAsia="ＭＳ 明朝" w:hAnsi="ＭＳ 明朝" w:cs="ＭＳ明朝"/>
          <w:kern w:val="0"/>
        </w:rPr>
      </w:pPr>
      <w:r w:rsidRPr="00087AF9">
        <w:rPr>
          <w:rFonts w:ascii="ＭＳ 明朝" w:eastAsia="ＭＳ 明朝" w:hAnsi="ＭＳ 明朝" w:cs="ＭＳ明朝" w:hint="eastAsia"/>
          <w:kern w:val="0"/>
        </w:rPr>
        <w:t>第２条</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乙は、この契約に関して、次の各号の一に該当するときは、甲が契約の全部又は</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一部を解除するか否かにかかわらず、契約金額の１０分の１に相当する額を違約金とし</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て甲が指定する期日までに支払わなければならない。</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一</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公正取引委員会が、乙又は乙の代理人に対して独占禁止法第７条又は同法第８条の</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２（同法第８条第１号若しくは第２号に該当する行為の場合に限る。）の規定による</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排除措置命令を行い、当該排除措置命令が確定したとき。</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二</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公正取引委員会が、乙又は乙の代理人に対して独占禁止法第７条の２第１項（同法</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第８条の３において読み替えて準用する場合を含む。）の規定による課徴金の納付命</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令を行い、当該納付命令が確定したとき。</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三</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公正取引委員会が、乙又は乙の代理人に対して独占禁止法第７条の４第７項又は第</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７条の７第３項の規定による課徴金の納付を命じない旨の通知を行ったとき。</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四</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乙又は乙の代理人（乙又は乙の代理人が法人の場合にあっては、その役員又は使用</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人）が刑法第９６条の６若しくは第１９８条又は独占禁止法第８９条第１項の規定に</w:t>
      </w:r>
    </w:p>
    <w:p w:rsidR="00087AF9" w:rsidRPr="00087AF9" w:rsidRDefault="00087AF9" w:rsidP="00087AF9">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よる刑が確定したとき。</w:t>
      </w:r>
    </w:p>
    <w:p w:rsidR="00087AF9" w:rsidRPr="00087AF9" w:rsidRDefault="00087AF9" w:rsidP="00087AF9">
      <w:pPr>
        <w:autoSpaceDE w:val="0"/>
        <w:autoSpaceDN w:val="0"/>
        <w:adjustRightInd w:val="0"/>
        <w:jc w:val="left"/>
        <w:rPr>
          <w:rFonts w:ascii="ＭＳ 明朝" w:eastAsia="ＭＳ 明朝" w:hAnsi="ＭＳ 明朝" w:cs="ＭＳ明朝"/>
          <w:kern w:val="0"/>
        </w:rPr>
      </w:pPr>
      <w:r w:rsidRPr="00087AF9">
        <w:rPr>
          <w:rFonts w:ascii="ＭＳ 明朝" w:eastAsia="ＭＳ 明朝" w:hAnsi="ＭＳ 明朝" w:cs="ＭＳ明朝" w:hint="eastAsia"/>
          <w:kern w:val="0"/>
        </w:rPr>
        <w:t>２</w:t>
      </w:r>
      <w:r>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乙は、前項第４号に規定する場合に該当し、かつ次の各号の一に該当するときは、前</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項の契約金額の１０分の１に相当する額のほか、契約金額の１００分の５に相当する額</w:t>
      </w:r>
    </w:p>
    <w:p w:rsidR="00087AF9" w:rsidRPr="00087AF9" w:rsidRDefault="00087AF9" w:rsidP="00087AF9">
      <w:pPr>
        <w:autoSpaceDE w:val="0"/>
        <w:autoSpaceDN w:val="0"/>
        <w:adjustRightInd w:val="0"/>
        <w:ind w:firstLineChars="100" w:firstLine="210"/>
        <w:jc w:val="left"/>
        <w:rPr>
          <w:rFonts w:ascii="ＭＳ 明朝" w:eastAsia="ＭＳ 明朝" w:hAnsi="ＭＳ 明朝" w:cs="ＭＳ明朝"/>
          <w:kern w:val="0"/>
        </w:rPr>
      </w:pPr>
      <w:proofErr w:type="gramStart"/>
      <w:r w:rsidRPr="00087AF9">
        <w:rPr>
          <w:rFonts w:ascii="ＭＳ 明朝" w:eastAsia="ＭＳ 明朝" w:hAnsi="ＭＳ 明朝" w:cs="ＭＳ明朝" w:hint="eastAsia"/>
          <w:kern w:val="0"/>
        </w:rPr>
        <w:t>を違</w:t>
      </w:r>
      <w:proofErr w:type="gramEnd"/>
      <w:r w:rsidRPr="00087AF9">
        <w:rPr>
          <w:rFonts w:ascii="ＭＳ 明朝" w:eastAsia="ＭＳ 明朝" w:hAnsi="ＭＳ 明朝" w:cs="ＭＳ明朝" w:hint="eastAsia"/>
          <w:kern w:val="0"/>
        </w:rPr>
        <w:t>約金として甲が指定する期日までに支払わなければならない。</w:t>
      </w:r>
    </w:p>
    <w:p w:rsidR="00087AF9" w:rsidRPr="00087AF9" w:rsidRDefault="00087AF9" w:rsidP="006A7542">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一</w:t>
      </w:r>
      <w:r w:rsidR="006A7542">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公正取引委員会が、乙又は乙の代理人に対して独占禁止法第７条の２第１項及び第</w:t>
      </w:r>
    </w:p>
    <w:p w:rsidR="00087AF9" w:rsidRPr="00087AF9" w:rsidRDefault="00087AF9" w:rsidP="006A7542">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７条の３の規定による納付命令を行い、当該納付命令が確定したとき。</w:t>
      </w:r>
    </w:p>
    <w:p w:rsidR="00087AF9" w:rsidRPr="00087AF9" w:rsidRDefault="00087AF9" w:rsidP="006A7542">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二</w:t>
      </w:r>
      <w:r w:rsidR="006A7542">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当該刑の確定において、乙が違反行為の首謀者であることが明らかになったとき。</w:t>
      </w:r>
    </w:p>
    <w:p w:rsidR="00087AF9" w:rsidRPr="00087AF9" w:rsidRDefault="00087AF9" w:rsidP="006A7542">
      <w:pPr>
        <w:autoSpaceDE w:val="0"/>
        <w:autoSpaceDN w:val="0"/>
        <w:adjustRightInd w:val="0"/>
        <w:ind w:firstLineChars="100" w:firstLine="210"/>
        <w:jc w:val="left"/>
        <w:rPr>
          <w:rFonts w:ascii="ＭＳ 明朝" w:eastAsia="ＭＳ 明朝" w:hAnsi="ＭＳ 明朝" w:cs="ＭＳ明朝"/>
          <w:kern w:val="0"/>
        </w:rPr>
      </w:pPr>
      <w:r w:rsidRPr="00087AF9">
        <w:rPr>
          <w:rFonts w:ascii="ＭＳ 明朝" w:eastAsia="ＭＳ 明朝" w:hAnsi="ＭＳ 明朝" w:cs="ＭＳ明朝" w:hint="eastAsia"/>
          <w:kern w:val="0"/>
        </w:rPr>
        <w:t>三</w:t>
      </w:r>
      <w:r w:rsidR="006A7542">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乙が甲に対し、独占禁止法等に抵触する行為を行っていない旨の誓約書を提出して</w:t>
      </w:r>
    </w:p>
    <w:p w:rsidR="00087AF9" w:rsidRPr="00087AF9" w:rsidRDefault="00087AF9" w:rsidP="006A7542">
      <w:pPr>
        <w:autoSpaceDE w:val="0"/>
        <w:autoSpaceDN w:val="0"/>
        <w:adjustRightInd w:val="0"/>
        <w:ind w:firstLineChars="200" w:firstLine="420"/>
        <w:jc w:val="left"/>
        <w:rPr>
          <w:rFonts w:ascii="ＭＳ 明朝" w:eastAsia="ＭＳ 明朝" w:hAnsi="ＭＳ 明朝" w:cs="ＭＳ明朝"/>
          <w:kern w:val="0"/>
        </w:rPr>
      </w:pPr>
      <w:r w:rsidRPr="00087AF9">
        <w:rPr>
          <w:rFonts w:ascii="ＭＳ 明朝" w:eastAsia="ＭＳ 明朝" w:hAnsi="ＭＳ 明朝" w:cs="ＭＳ明朝" w:hint="eastAsia"/>
          <w:kern w:val="0"/>
        </w:rPr>
        <w:t>いるとき。</w:t>
      </w:r>
    </w:p>
    <w:p w:rsidR="00087AF9" w:rsidRPr="00087AF9" w:rsidRDefault="00087AF9" w:rsidP="00087AF9">
      <w:pPr>
        <w:autoSpaceDE w:val="0"/>
        <w:autoSpaceDN w:val="0"/>
        <w:adjustRightInd w:val="0"/>
        <w:jc w:val="left"/>
        <w:rPr>
          <w:rFonts w:ascii="ＭＳ 明朝" w:eastAsia="ＭＳ 明朝" w:hAnsi="ＭＳ 明朝" w:cs="ＭＳ明朝"/>
          <w:kern w:val="0"/>
        </w:rPr>
      </w:pPr>
      <w:r w:rsidRPr="00087AF9">
        <w:rPr>
          <w:rFonts w:ascii="ＭＳ 明朝" w:eastAsia="ＭＳ 明朝" w:hAnsi="ＭＳ 明朝" w:cs="ＭＳ明朝" w:hint="eastAsia"/>
          <w:kern w:val="0"/>
        </w:rPr>
        <w:t>３</w:t>
      </w:r>
      <w:r w:rsidR="006A7542">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乙は、契約の履行を理由として、前２項の違約金を免れることができない。</w:t>
      </w:r>
    </w:p>
    <w:p w:rsidR="00087AF9" w:rsidRPr="00087AF9" w:rsidRDefault="00087AF9" w:rsidP="00087AF9">
      <w:pPr>
        <w:autoSpaceDE w:val="0"/>
        <w:autoSpaceDN w:val="0"/>
        <w:adjustRightInd w:val="0"/>
        <w:jc w:val="left"/>
        <w:rPr>
          <w:rFonts w:ascii="ＭＳ 明朝" w:eastAsia="ＭＳ 明朝" w:hAnsi="ＭＳ 明朝" w:cs="ＭＳ明朝"/>
          <w:kern w:val="0"/>
        </w:rPr>
      </w:pPr>
      <w:r w:rsidRPr="00087AF9">
        <w:rPr>
          <w:rFonts w:ascii="ＭＳ 明朝" w:eastAsia="ＭＳ 明朝" w:hAnsi="ＭＳ 明朝" w:cs="ＭＳ明朝" w:hint="eastAsia"/>
          <w:kern w:val="0"/>
        </w:rPr>
        <w:t>４</w:t>
      </w:r>
      <w:r w:rsidR="006A7542">
        <w:rPr>
          <w:rFonts w:ascii="ＭＳ 明朝" w:eastAsia="ＭＳ 明朝" w:hAnsi="ＭＳ 明朝" w:cs="ＭＳ明朝" w:hint="eastAsia"/>
          <w:kern w:val="0"/>
        </w:rPr>
        <w:t xml:space="preserve">　</w:t>
      </w:r>
      <w:r w:rsidRPr="00087AF9">
        <w:rPr>
          <w:rFonts w:ascii="ＭＳ 明朝" w:eastAsia="ＭＳ 明朝" w:hAnsi="ＭＳ 明朝" w:cs="ＭＳ明朝" w:hint="eastAsia"/>
          <w:kern w:val="0"/>
        </w:rPr>
        <w:t>第１項及び第２項の規定は、甲に生じた実際の損害の額が違約金の額を超過する場合</w:t>
      </w:r>
    </w:p>
    <w:p w:rsidR="00785149" w:rsidRPr="00087AF9" w:rsidRDefault="00087AF9" w:rsidP="006A7542">
      <w:pPr>
        <w:ind w:firstLineChars="100" w:firstLine="210"/>
        <w:rPr>
          <w:rFonts w:ascii="ＭＳ 明朝" w:eastAsia="ＭＳ 明朝" w:hAnsi="ＭＳ 明朝"/>
        </w:rPr>
      </w:pPr>
      <w:r w:rsidRPr="00087AF9">
        <w:rPr>
          <w:rFonts w:ascii="ＭＳ 明朝" w:eastAsia="ＭＳ 明朝" w:hAnsi="ＭＳ 明朝" w:cs="ＭＳ明朝" w:hint="eastAsia"/>
          <w:kern w:val="0"/>
        </w:rPr>
        <w:t>において、甲がその超過分の損害につき賠償を請求することを妨げない。</w:t>
      </w:r>
    </w:p>
    <w:sectPr w:rsidR="00785149" w:rsidRPr="00087AF9" w:rsidSect="00087AF9">
      <w:pgSz w:w="11906" w:h="16838" w:code="9"/>
      <w:pgMar w:top="1701" w:right="1701" w:bottom="1701"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F9"/>
    <w:rsid w:val="00087AF9"/>
    <w:rsid w:val="006A7542"/>
    <w:rsid w:val="0078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7A24D"/>
  <w15:chartTrackingRefBased/>
  <w15:docId w15:val="{8F4DC355-5D70-4118-BB35-511B434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鉄平</dc:creator>
  <cp:keywords/>
  <dc:description/>
  <cp:lastModifiedBy>米田　鉄平</cp:lastModifiedBy>
  <cp:revision>1</cp:revision>
  <dcterms:created xsi:type="dcterms:W3CDTF">2023-07-28T00:59:00Z</dcterms:created>
  <dcterms:modified xsi:type="dcterms:W3CDTF">2023-07-28T01:12:00Z</dcterms:modified>
</cp:coreProperties>
</file>